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886746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B16040" w:rsidRPr="00B16040">
        <w:rPr>
          <w:rFonts w:ascii="Arial" w:eastAsia="Times New Roman" w:hAnsi="Arial" w:cs="Arial"/>
          <w:b/>
          <w:lang w:eastAsia="ar-SA"/>
        </w:rPr>
        <w:t xml:space="preserve"> </w:t>
      </w:r>
      <w:r w:rsidR="00D525D6" w:rsidRPr="00D525D6">
        <w:rPr>
          <w:rFonts w:ascii="Arial" w:eastAsia="Times New Roman" w:hAnsi="Arial" w:cs="Arial"/>
          <w:b/>
          <w:lang w:eastAsia="ar-SA"/>
        </w:rPr>
        <w:t>1</w:t>
      </w:r>
      <w:r w:rsidR="00886746">
        <w:rPr>
          <w:rFonts w:ascii="Arial" w:eastAsia="Times New Roman" w:hAnsi="Arial" w:cs="Arial"/>
          <w:b/>
          <w:lang w:eastAsia="ar-SA"/>
        </w:rPr>
        <w:t>-</w:t>
      </w:r>
      <w:r w:rsidR="00DE6508" w:rsidRPr="009C084C">
        <w:rPr>
          <w:rFonts w:ascii="Arial" w:eastAsia="Times New Roman" w:hAnsi="Arial" w:cs="Arial"/>
          <w:b/>
          <w:lang w:eastAsia="ar-SA"/>
        </w:rPr>
        <w:t>4</w:t>
      </w:r>
      <w:r w:rsidR="00886746">
        <w:rPr>
          <w:rFonts w:ascii="Arial" w:eastAsia="Times New Roman" w:hAnsi="Arial" w:cs="Arial"/>
          <w:b/>
          <w:lang w:eastAsia="ar-SA"/>
        </w:rPr>
        <w:t>-2016</w:t>
      </w:r>
    </w:p>
    <w:p w:rsidR="00797E28" w:rsidRDefault="00703803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ΣΥΝΕΔΡΙΑΣΗ : </w:t>
      </w:r>
      <w:r w:rsidR="00DE6508" w:rsidRPr="00DE6508">
        <w:rPr>
          <w:rFonts w:ascii="Arial" w:eastAsia="Times New Roman" w:hAnsi="Arial" w:cs="Arial"/>
          <w:b/>
          <w:lang w:eastAsia="ar-SA"/>
        </w:rPr>
        <w:t>9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A6556E">
        <w:rPr>
          <w:rFonts w:ascii="Arial" w:eastAsia="Times New Roman" w:hAnsi="Arial" w:cs="Arial"/>
          <w:b/>
          <w:lang w:eastAsia="ar-SA"/>
        </w:rPr>
        <w:t>8630</w:t>
      </w:r>
    </w:p>
    <w:p w:rsidR="005D6FB7" w:rsidRPr="00723466" w:rsidRDefault="005D6FB7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B223E1" w:rsidRDefault="00B223E1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60397C" w:rsidRDefault="0060397C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</w:t>
      </w:r>
      <w:r w:rsidR="00790605">
        <w:rPr>
          <w:rFonts w:ascii="Arial" w:eastAsia="Times New Roman" w:hAnsi="Arial" w:cs="Arial"/>
          <w:lang w:eastAsia="ar-SA"/>
        </w:rPr>
        <w:t>Δημαρχείο</w:t>
      </w:r>
      <w:r w:rsidRPr="00276E14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="00790605">
        <w:rPr>
          <w:rFonts w:ascii="Arial" w:eastAsia="Times New Roman" w:hAnsi="Arial" w:cs="Arial"/>
          <w:lang w:eastAsia="ar-SA"/>
        </w:rPr>
        <w:t>Νικ</w:t>
      </w:r>
      <w:proofErr w:type="spellEnd"/>
      <w:r w:rsidR="00790605">
        <w:rPr>
          <w:rFonts w:ascii="Arial" w:eastAsia="Times New Roman" w:hAnsi="Arial" w:cs="Arial"/>
          <w:lang w:eastAsia="ar-SA"/>
        </w:rPr>
        <w:t>. Πλαστήρα 13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DE6508" w:rsidRPr="00DE6508">
        <w:rPr>
          <w:rFonts w:ascii="Arial" w:eastAsia="Times New Roman" w:hAnsi="Arial" w:cs="Arial"/>
          <w:b/>
          <w:u w:val="single"/>
          <w:lang w:eastAsia="ar-SA"/>
        </w:rPr>
        <w:t>6</w:t>
      </w:r>
      <w:r w:rsidR="00D00F3B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DE6508">
        <w:rPr>
          <w:rFonts w:ascii="Arial" w:eastAsia="Times New Roman" w:hAnsi="Arial" w:cs="Arial"/>
          <w:b/>
          <w:u w:val="single"/>
          <w:lang w:eastAsia="ar-SA"/>
        </w:rPr>
        <w:t>Απριλ</w:t>
      </w:r>
      <w:r w:rsidR="00C96B3F">
        <w:rPr>
          <w:rFonts w:ascii="Arial" w:eastAsia="Times New Roman" w:hAnsi="Arial" w:cs="Arial"/>
          <w:b/>
          <w:u w:val="single"/>
          <w:lang w:eastAsia="ar-SA"/>
        </w:rPr>
        <w:t>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</w:t>
      </w:r>
      <w:r w:rsidR="0014531A">
        <w:rPr>
          <w:rFonts w:ascii="Arial" w:eastAsia="Times New Roman" w:hAnsi="Arial" w:cs="Arial"/>
          <w:b/>
          <w:u w:val="single"/>
          <w:lang w:eastAsia="ar-SA"/>
        </w:rPr>
        <w:t>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και ώρα 1</w:t>
      </w:r>
      <w:r w:rsidR="003C18B8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="00000F3C">
        <w:rPr>
          <w:rFonts w:ascii="Arial" w:eastAsia="Times New Roman" w:hAnsi="Arial" w:cs="Arial"/>
          <w:b/>
          <w:bCs/>
          <w:u w:val="single"/>
          <w:lang w:eastAsia="ar-SA"/>
        </w:rPr>
        <w:t>μ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861215" w:rsidRDefault="00861215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15A6E" w:rsidRDefault="00E15A6E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E6508" w:rsidRDefault="00DE6508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Καθορισμός τρόπου εκτέλεσης, έγκριση τεχνικών προδιαγραφών, καθορισμός όρων διακήρυξης και ψήφιση πίστωσης για την «Προμήθεια υγρών καυσίμων για το Δήμο Δέλτα και τα νομικά πρόσωπα αυτού έτους 2016-2017»</w:t>
      </w:r>
      <w:r w:rsidR="0027763F">
        <w:rPr>
          <w:rFonts w:ascii="Arial" w:eastAsia="Times New Roman" w:hAnsi="Arial" w:cs="Arial"/>
          <w:lang w:eastAsia="ar-SA"/>
        </w:rPr>
        <w:t>.</w:t>
      </w:r>
    </w:p>
    <w:p w:rsidR="00424CE6" w:rsidRDefault="00424CE6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Καθορισμός τρόπου εκτέλεσης, έγκριση τεχνικών προδιαγραφών, καθορισμός όρων διακήρυξης και ψήφιση πίστωσης για την «Προμήθεια </w:t>
      </w:r>
      <w:proofErr w:type="spellStart"/>
      <w:r>
        <w:rPr>
          <w:rFonts w:ascii="Arial" w:eastAsia="Times New Roman" w:hAnsi="Arial" w:cs="Arial"/>
          <w:lang w:eastAsia="ar-SA"/>
        </w:rPr>
        <w:t>Ελαιολιπαντικών</w:t>
      </w:r>
      <w:proofErr w:type="spellEnd"/>
      <w:r>
        <w:rPr>
          <w:rFonts w:ascii="Arial" w:eastAsia="Times New Roman" w:hAnsi="Arial" w:cs="Arial"/>
          <w:lang w:eastAsia="ar-SA"/>
        </w:rPr>
        <w:t xml:space="preserve"> από το Δήμο Δέλτα έτους 2016-2017». </w:t>
      </w:r>
    </w:p>
    <w:p w:rsidR="00424CE6" w:rsidRDefault="00424CE6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Καθορισμός τρόπου εκτέλεσης, έγκριση τεχνικών προδιαγραφών, καθορισμός όρων διακήρυξης και ψήφιση πίστωσης για την «Προμήθεια ελαστικών </w:t>
      </w:r>
      <w:proofErr w:type="spellStart"/>
      <w:r>
        <w:rPr>
          <w:rFonts w:ascii="Arial" w:eastAsia="Times New Roman" w:hAnsi="Arial" w:cs="Arial"/>
          <w:lang w:eastAsia="ar-SA"/>
        </w:rPr>
        <w:t>επισώτρων</w:t>
      </w:r>
      <w:proofErr w:type="spellEnd"/>
      <w:r>
        <w:rPr>
          <w:rFonts w:ascii="Arial" w:eastAsia="Times New Roman" w:hAnsi="Arial" w:cs="Arial"/>
          <w:lang w:eastAsia="ar-SA"/>
        </w:rPr>
        <w:t xml:space="preserve"> οχημάτων Δήμου Δέλτα 2016-2017». </w:t>
      </w:r>
    </w:p>
    <w:p w:rsidR="00DE6508" w:rsidRDefault="00DE6508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Καθορισμός τρόπου εκτέλεσης, έγκριση τεχνικών προδιαγραφών, καθορισμός όρων διακήρυξης και ψήφιση πίστωσης για την</w:t>
      </w:r>
      <w:r w:rsidRPr="00DE6508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Καθορισμός τρόπου εκτέλεσης, έγκριση τεχνικών προδιαγραφών, καθορισμός όρων διακήρυξης και ψήφιση πίστωσης για την «Τακτική συντήρηση οχημάτων και μηχανημάτων έργου του Δήμου Δέλτα 2016-2017». </w:t>
      </w:r>
    </w:p>
    <w:p w:rsidR="00DE6508" w:rsidRPr="004C3E5C" w:rsidRDefault="00424CE6" w:rsidP="00DE650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Καθορισμός τρόπου εκτέλεσης, έγκριση τεχνικών προδιαγραφών, καθορισμός όρων διακήρυξης και ψήφιση πίστωσης για την «Προμήθεια Υλικών Οδοποιίας Δήμου Δέλτα». </w:t>
      </w:r>
    </w:p>
    <w:p w:rsidR="00C90901" w:rsidRDefault="00C90901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ένδικων μέσων (αναίρεσης) κατά της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 xml:space="preserve">΄  αριθ. 2031/2016 απόφασης του Μονομελούς Πρωτοδικείου Θεσσαλονίκης, που αφορά την υπόθεση </w:t>
      </w:r>
      <w:proofErr w:type="spellStart"/>
      <w:r>
        <w:rPr>
          <w:rFonts w:ascii="Arial" w:eastAsia="Times New Roman" w:hAnsi="Arial" w:cs="Arial"/>
          <w:lang w:eastAsia="ar-SA"/>
        </w:rPr>
        <w:t>Μπελούρη</w:t>
      </w:r>
      <w:proofErr w:type="spellEnd"/>
      <w:r>
        <w:rPr>
          <w:rFonts w:ascii="Arial" w:eastAsia="Times New Roman" w:hAnsi="Arial" w:cs="Arial"/>
          <w:lang w:eastAsia="ar-SA"/>
        </w:rPr>
        <w:t xml:space="preserve"> Δημητρίου κατά Δήμου Δέλτα. </w:t>
      </w:r>
    </w:p>
    <w:p w:rsidR="00C90901" w:rsidRDefault="00C90901" w:rsidP="00C90901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ένδικων μέσων, </w:t>
      </w:r>
      <w:r w:rsidRPr="00C90901">
        <w:rPr>
          <w:rFonts w:ascii="Arial" w:eastAsia="Times New Roman" w:hAnsi="Arial" w:cs="Arial"/>
          <w:lang w:eastAsia="ar-SA"/>
        </w:rPr>
        <w:t>ήτοι την άσκηση έφεσης κατά της υπ' αριθ.670/2016 απόφασης του Μονομελούς Πρωτοδικείου Θεσσαλονίκης και την άσκηση ανακοπής κατά της υπ' αρ.25238/2012 απόφασης διαταγής πληρωμής του Μονομελούς Πρωτοδικείου Θεσσαλονίκης, που αφορά την υπόθεση</w:t>
      </w:r>
      <w:r>
        <w:rPr>
          <w:rFonts w:ascii="Arial" w:eastAsia="Times New Roman" w:hAnsi="Arial" w:cs="Arial"/>
          <w:lang w:eastAsia="ar-SA"/>
        </w:rPr>
        <w:t xml:space="preserve"> «</w:t>
      </w:r>
      <w:r w:rsidRPr="00C90901">
        <w:rPr>
          <w:rFonts w:ascii="Arial" w:eastAsia="Times New Roman" w:hAnsi="Arial" w:cs="Arial"/>
          <w:lang w:eastAsia="ar-SA"/>
        </w:rPr>
        <w:t>ΟΙΚΟΝΟΜΙΚΗ ΣΥΜΒΟΥΛΕΥΤΙΚΗ ΕΠΕ</w:t>
      </w:r>
      <w:r>
        <w:rPr>
          <w:rFonts w:ascii="Arial" w:eastAsia="Times New Roman" w:hAnsi="Arial" w:cs="Arial"/>
          <w:lang w:eastAsia="ar-SA"/>
        </w:rPr>
        <w:t>»</w:t>
      </w:r>
      <w:r w:rsidRPr="00C90901">
        <w:rPr>
          <w:rFonts w:ascii="Arial" w:eastAsia="Times New Roman" w:hAnsi="Arial" w:cs="Arial"/>
          <w:lang w:eastAsia="ar-SA"/>
        </w:rPr>
        <w:t xml:space="preserve"> κατά Δήμου Δέλτα.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7820A1" w:rsidRDefault="00D43D57" w:rsidP="0007657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</w:t>
      </w:r>
      <w:r w:rsidRPr="00D43D57">
        <w:rPr>
          <w:rFonts w:ascii="Arial" w:eastAsia="Times New Roman" w:hAnsi="Arial" w:cs="Arial"/>
          <w:lang w:eastAsia="ar-SA"/>
        </w:rPr>
        <w:t>ενδίκων μέσων (αναίρεσης) κατά της υπ' αριθ.2626/2015 απόφασης του Διοικητικού Εφετείου Θεσσαλονίκης,  που αφορά την υπόθεση "ΣΑΚΚΟΣ ΧΡΗΣΤΟΣ ΚΑΙ ΣΙΑ ΕΕ" κατά Δήμου Δέλτα.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9828D8" w:rsidRDefault="009828D8" w:rsidP="0007657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Άσκηση ή μη </w:t>
      </w:r>
      <w:r w:rsidRPr="009828D8">
        <w:rPr>
          <w:rFonts w:ascii="Arial" w:eastAsia="Times New Roman" w:hAnsi="Arial" w:cs="Arial"/>
          <w:lang w:eastAsia="ar-SA"/>
        </w:rPr>
        <w:t>ενδίκων μέσων  κατά της αριθ.913/2016 Διαταγής Πληρωμής του Μονομελούς Πρωτοδικείου Θεσσαλονίκης,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828D8">
        <w:rPr>
          <w:rFonts w:ascii="Arial" w:eastAsia="Times New Roman" w:hAnsi="Arial" w:cs="Arial"/>
          <w:lang w:eastAsia="ar-SA"/>
        </w:rPr>
        <w:t xml:space="preserve">ήτοι τη σύνταξη και κατάθεση ανακοπής και αίτησης αναστολής  ενώπιον του Μονομελούς Πρωτοδικείου  Θεσσαλονίκης κατά της </w:t>
      </w:r>
      <w:r>
        <w:rPr>
          <w:rFonts w:ascii="Arial" w:eastAsia="Times New Roman" w:hAnsi="Arial" w:cs="Arial"/>
          <w:lang w:eastAsia="ar-SA"/>
        </w:rPr>
        <w:t>«</w:t>
      </w:r>
      <w:r w:rsidRPr="009828D8">
        <w:rPr>
          <w:rFonts w:ascii="Arial" w:eastAsia="Times New Roman" w:hAnsi="Arial" w:cs="Arial"/>
          <w:lang w:eastAsia="ar-SA"/>
        </w:rPr>
        <w:t>ΑΝΑΠΤΥΞΙΑΚΗ ΝΟΜΟΥ ΘΕΣΣΑΛΟΝΙΚΗΣ ΑΕ</w:t>
      </w:r>
      <w:r>
        <w:rPr>
          <w:rFonts w:ascii="Arial" w:eastAsia="Times New Roman" w:hAnsi="Arial" w:cs="Arial"/>
          <w:lang w:eastAsia="ar-SA"/>
        </w:rPr>
        <w:t>»</w:t>
      </w:r>
      <w:r w:rsidRPr="009828D8">
        <w:rPr>
          <w:rFonts w:ascii="Arial" w:eastAsia="Times New Roman" w:hAnsi="Arial" w:cs="Arial"/>
          <w:lang w:eastAsia="ar-SA"/>
        </w:rPr>
        <w:t xml:space="preserve">  και της υπ’ </w:t>
      </w:r>
      <w:proofErr w:type="spellStart"/>
      <w:r w:rsidRPr="009828D8">
        <w:rPr>
          <w:rFonts w:ascii="Arial" w:eastAsia="Times New Roman" w:hAnsi="Arial" w:cs="Arial"/>
          <w:lang w:eastAsia="ar-SA"/>
        </w:rPr>
        <w:t>αρ</w:t>
      </w:r>
      <w:proofErr w:type="spellEnd"/>
      <w:r w:rsidRPr="009828D8">
        <w:rPr>
          <w:rFonts w:ascii="Arial" w:eastAsia="Times New Roman" w:hAnsi="Arial" w:cs="Arial"/>
          <w:lang w:eastAsia="ar-SA"/>
        </w:rPr>
        <w:t xml:space="preserve">. 913/2016 διαταγής πληρωμής (υπόθεση </w:t>
      </w:r>
      <w:r>
        <w:rPr>
          <w:rFonts w:ascii="Arial" w:eastAsia="Times New Roman" w:hAnsi="Arial" w:cs="Arial"/>
          <w:lang w:eastAsia="ar-SA"/>
        </w:rPr>
        <w:t>«</w:t>
      </w:r>
      <w:r w:rsidRPr="009828D8">
        <w:rPr>
          <w:rFonts w:ascii="Arial" w:eastAsia="Times New Roman" w:hAnsi="Arial" w:cs="Arial"/>
          <w:lang w:eastAsia="ar-SA"/>
        </w:rPr>
        <w:t>ΑΝΑΠΤΥΞΙΑΚΗ ΝΟΜΟΥ ΘΕΣΣΑΛΟΝΙΚΗΣ ΑΕ</w:t>
      </w:r>
      <w:r>
        <w:rPr>
          <w:rFonts w:ascii="Arial" w:eastAsia="Times New Roman" w:hAnsi="Arial" w:cs="Arial"/>
          <w:lang w:eastAsia="ar-SA"/>
        </w:rPr>
        <w:t>»</w:t>
      </w:r>
      <w:r w:rsidRPr="009828D8">
        <w:rPr>
          <w:rFonts w:ascii="Arial" w:eastAsia="Times New Roman" w:hAnsi="Arial" w:cs="Arial"/>
          <w:lang w:eastAsia="ar-SA"/>
        </w:rPr>
        <w:t xml:space="preserve"> κατά Δήμου Δέλτα).Παροχή εντολής και εξουσιοδότηση στην πληρεξούσια δικηγόρο του Δήμου</w:t>
      </w:r>
      <w:r>
        <w:rPr>
          <w:rFonts w:ascii="Arial" w:eastAsia="Times New Roman" w:hAnsi="Arial" w:cs="Arial"/>
          <w:lang w:eastAsia="ar-SA"/>
        </w:rPr>
        <w:t>.</w:t>
      </w:r>
    </w:p>
    <w:p w:rsidR="009828D8" w:rsidRPr="00076574" w:rsidRDefault="009828D8" w:rsidP="0007657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828D8">
        <w:rPr>
          <w:rFonts w:ascii="Arial" w:eastAsia="Times New Roman" w:hAnsi="Arial" w:cs="Arial"/>
          <w:lang w:eastAsia="ar-SA"/>
        </w:rPr>
        <w:t>Ανάκληση της υπ'αρ.78/2010 απόφασης της Δημαρχιακής  Επιτροπής που αφορά σε διορισμό πληρεξουσίου δικηγόρου.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828D8">
        <w:rPr>
          <w:rFonts w:ascii="Arial" w:eastAsia="Times New Roman" w:hAnsi="Arial" w:cs="Arial"/>
          <w:lang w:eastAsia="ar-SA"/>
        </w:rPr>
        <w:t xml:space="preserve">Παραίτηση ή μη του Δήμου Δέλτα από την </w:t>
      </w:r>
      <w:proofErr w:type="spellStart"/>
      <w:r w:rsidRPr="009828D8">
        <w:rPr>
          <w:rFonts w:ascii="Arial" w:eastAsia="Times New Roman" w:hAnsi="Arial" w:cs="Arial"/>
          <w:lang w:eastAsia="ar-SA"/>
        </w:rPr>
        <w:t>ασκηθείσα</w:t>
      </w:r>
      <w:proofErr w:type="spellEnd"/>
      <w:r w:rsidRPr="009828D8">
        <w:rPr>
          <w:rFonts w:ascii="Arial" w:eastAsia="Times New Roman" w:hAnsi="Arial" w:cs="Arial"/>
          <w:lang w:eastAsia="ar-SA"/>
        </w:rPr>
        <w:t xml:space="preserve"> έφεση και </w:t>
      </w:r>
      <w:proofErr w:type="spellStart"/>
      <w:r w:rsidRPr="009828D8">
        <w:rPr>
          <w:rFonts w:ascii="Arial" w:eastAsia="Times New Roman" w:hAnsi="Arial" w:cs="Arial"/>
          <w:lang w:eastAsia="ar-SA"/>
        </w:rPr>
        <w:t>ασκηθείσα</w:t>
      </w:r>
      <w:proofErr w:type="spellEnd"/>
      <w:r w:rsidRPr="009828D8">
        <w:rPr>
          <w:rFonts w:ascii="Arial" w:eastAsia="Times New Roman" w:hAnsi="Arial" w:cs="Arial"/>
          <w:lang w:eastAsia="ar-SA"/>
        </w:rPr>
        <w:t xml:space="preserve"> αγωγή  του πρώην Δήμου Εχεδώρου και νυν Δήμου Δέλτα,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828D8">
        <w:rPr>
          <w:rFonts w:ascii="Arial" w:eastAsia="Times New Roman" w:hAnsi="Arial" w:cs="Arial"/>
          <w:lang w:eastAsia="ar-SA"/>
        </w:rPr>
        <w:t xml:space="preserve">ενώπιον του Εφετείου και του Πολυμελούς Πρωτοδικείου </w:t>
      </w:r>
      <w:proofErr w:type="spellStart"/>
      <w:r w:rsidRPr="009828D8">
        <w:rPr>
          <w:rFonts w:ascii="Arial" w:eastAsia="Times New Roman" w:hAnsi="Arial" w:cs="Arial"/>
          <w:lang w:eastAsia="ar-SA"/>
        </w:rPr>
        <w:t>Θεσ</w:t>
      </w:r>
      <w:proofErr w:type="spellEnd"/>
      <w:r w:rsidRPr="009828D8">
        <w:rPr>
          <w:rFonts w:ascii="Arial" w:eastAsia="Times New Roman" w:hAnsi="Arial" w:cs="Arial"/>
          <w:lang w:eastAsia="ar-SA"/>
        </w:rPr>
        <w:t xml:space="preserve">/νίκης κατά του </w:t>
      </w:r>
      <w:proofErr w:type="spellStart"/>
      <w:r w:rsidRPr="009828D8">
        <w:rPr>
          <w:rFonts w:ascii="Arial" w:eastAsia="Times New Roman" w:hAnsi="Arial" w:cs="Arial"/>
          <w:lang w:eastAsia="ar-SA"/>
        </w:rPr>
        <w:t>Σ.Γιαγτζίδη</w:t>
      </w:r>
      <w:proofErr w:type="spellEnd"/>
      <w:r w:rsidRPr="009828D8">
        <w:rPr>
          <w:rFonts w:ascii="Arial" w:eastAsia="Times New Roman" w:hAnsi="Arial" w:cs="Arial"/>
          <w:lang w:eastAsia="ar-SA"/>
        </w:rPr>
        <w:t xml:space="preserve"> κλπ.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828D8">
        <w:rPr>
          <w:rFonts w:ascii="Arial" w:eastAsia="Times New Roman" w:hAnsi="Arial" w:cs="Arial"/>
          <w:lang w:eastAsia="ar-SA"/>
        </w:rPr>
        <w:t>Παροχή εντολής και εξουσιοδότηση στην πληρεξούσια δικηγόρο του Δήμου</w:t>
      </w:r>
      <w:r>
        <w:rPr>
          <w:rFonts w:ascii="Arial" w:eastAsia="Times New Roman" w:hAnsi="Arial" w:cs="Arial"/>
          <w:lang w:eastAsia="ar-SA"/>
        </w:rPr>
        <w:t xml:space="preserve">. </w:t>
      </w:r>
    </w:p>
    <w:p w:rsidR="00B223E1" w:rsidRPr="003453F1" w:rsidRDefault="003F781A" w:rsidP="00B3683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D1F59" w:rsidRDefault="002D1F59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15A6E" w:rsidRPr="00276E14" w:rsidRDefault="00E15A6E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90901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</w:p>
    <w:p w:rsidR="003B0590" w:rsidRDefault="003B0590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3B0590" w:rsidRDefault="003B0590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464307" w:rsidRDefault="00464307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464307" w:rsidRDefault="00464307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90901">
      <w:pPr>
        <w:suppressAutoHyphens/>
        <w:spacing w:after="0" w:line="240" w:lineRule="auto"/>
        <w:ind w:left="3600" w:firstLine="720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32641" w:rsidRDefault="0003264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0901" w:rsidRDefault="00C90901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E15A6E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3F781A">
        <w:rPr>
          <w:rFonts w:ascii="Arial" w:eastAsia="Times New Roman" w:hAnsi="Arial" w:cs="Arial"/>
          <w:b/>
          <w:lang w:eastAsia="ar-SA"/>
        </w:rPr>
        <w:t xml:space="preserve">      </w:t>
      </w:r>
      <w:proofErr w:type="spellStart"/>
      <w:r w:rsidR="00CB5EFF"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="00CB5EFF"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032641">
      <w:footerReference w:type="default" r:id="rId8"/>
      <w:pgSz w:w="11906" w:h="16838"/>
      <w:pgMar w:top="720" w:right="991" w:bottom="720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7" w:rsidRDefault="005D6FB7">
      <w:pPr>
        <w:spacing w:after="0" w:line="240" w:lineRule="auto"/>
      </w:pPr>
      <w:r>
        <w:separator/>
      </w:r>
    </w:p>
  </w:endnote>
  <w:endnote w:type="continuationSeparator" w:id="0">
    <w:p w:rsidR="005D6FB7" w:rsidRDefault="005D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B7" w:rsidRDefault="005D6FB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7" w:rsidRDefault="005D6FB7">
      <w:pPr>
        <w:spacing w:after="0" w:line="240" w:lineRule="auto"/>
      </w:pPr>
      <w:r>
        <w:separator/>
      </w:r>
    </w:p>
  </w:footnote>
  <w:footnote w:type="continuationSeparator" w:id="0">
    <w:p w:rsidR="005D6FB7" w:rsidRDefault="005D6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69FC75A8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00F3C"/>
    <w:rsid w:val="000221BA"/>
    <w:rsid w:val="00032641"/>
    <w:rsid w:val="000411D6"/>
    <w:rsid w:val="00043228"/>
    <w:rsid w:val="00045037"/>
    <w:rsid w:val="00057799"/>
    <w:rsid w:val="00062241"/>
    <w:rsid w:val="00076574"/>
    <w:rsid w:val="00083D0E"/>
    <w:rsid w:val="00093163"/>
    <w:rsid w:val="00095ACB"/>
    <w:rsid w:val="00096F91"/>
    <w:rsid w:val="000A06CA"/>
    <w:rsid w:val="000A10ED"/>
    <w:rsid w:val="000A1AC3"/>
    <w:rsid w:val="000A391A"/>
    <w:rsid w:val="000A7BB8"/>
    <w:rsid w:val="000B0281"/>
    <w:rsid w:val="000B0EAC"/>
    <w:rsid w:val="000B3FB1"/>
    <w:rsid w:val="000C3548"/>
    <w:rsid w:val="000C3E43"/>
    <w:rsid w:val="000D04D7"/>
    <w:rsid w:val="000E5965"/>
    <w:rsid w:val="000F6C2F"/>
    <w:rsid w:val="00121775"/>
    <w:rsid w:val="0014531A"/>
    <w:rsid w:val="001530F2"/>
    <w:rsid w:val="00172954"/>
    <w:rsid w:val="00181B43"/>
    <w:rsid w:val="00192F9A"/>
    <w:rsid w:val="001A310D"/>
    <w:rsid w:val="001A61D7"/>
    <w:rsid w:val="001D4124"/>
    <w:rsid w:val="00217F71"/>
    <w:rsid w:val="002247E6"/>
    <w:rsid w:val="00227D9C"/>
    <w:rsid w:val="002378C5"/>
    <w:rsid w:val="00240ACC"/>
    <w:rsid w:val="002433A0"/>
    <w:rsid w:val="00263FD2"/>
    <w:rsid w:val="00276E14"/>
    <w:rsid w:val="0027763F"/>
    <w:rsid w:val="002874CD"/>
    <w:rsid w:val="00294414"/>
    <w:rsid w:val="0029653E"/>
    <w:rsid w:val="002A2E24"/>
    <w:rsid w:val="002A5EE5"/>
    <w:rsid w:val="002D1F59"/>
    <w:rsid w:val="002D6BBE"/>
    <w:rsid w:val="003054F6"/>
    <w:rsid w:val="00333B6E"/>
    <w:rsid w:val="00335916"/>
    <w:rsid w:val="003453F1"/>
    <w:rsid w:val="00354B0B"/>
    <w:rsid w:val="0035690D"/>
    <w:rsid w:val="003763C6"/>
    <w:rsid w:val="003825F5"/>
    <w:rsid w:val="003925FC"/>
    <w:rsid w:val="0039755D"/>
    <w:rsid w:val="003B0590"/>
    <w:rsid w:val="003B4C0D"/>
    <w:rsid w:val="003B68F7"/>
    <w:rsid w:val="003C18B8"/>
    <w:rsid w:val="003D27DB"/>
    <w:rsid w:val="003D669D"/>
    <w:rsid w:val="003D7483"/>
    <w:rsid w:val="003E3362"/>
    <w:rsid w:val="003E3624"/>
    <w:rsid w:val="003E41EB"/>
    <w:rsid w:val="003E6104"/>
    <w:rsid w:val="003F781A"/>
    <w:rsid w:val="004033EE"/>
    <w:rsid w:val="004067C0"/>
    <w:rsid w:val="00424CE6"/>
    <w:rsid w:val="00436CAA"/>
    <w:rsid w:val="00437CEE"/>
    <w:rsid w:val="004461FD"/>
    <w:rsid w:val="0045387B"/>
    <w:rsid w:val="00464307"/>
    <w:rsid w:val="0046730E"/>
    <w:rsid w:val="00470093"/>
    <w:rsid w:val="00481C0D"/>
    <w:rsid w:val="00483E9B"/>
    <w:rsid w:val="00486554"/>
    <w:rsid w:val="00493DF6"/>
    <w:rsid w:val="00494F0A"/>
    <w:rsid w:val="004A4C47"/>
    <w:rsid w:val="004A53ED"/>
    <w:rsid w:val="004A5958"/>
    <w:rsid w:val="004C3E5C"/>
    <w:rsid w:val="004D18E2"/>
    <w:rsid w:val="004F6138"/>
    <w:rsid w:val="00500227"/>
    <w:rsid w:val="00504EF6"/>
    <w:rsid w:val="00516E23"/>
    <w:rsid w:val="00520E3F"/>
    <w:rsid w:val="005375D7"/>
    <w:rsid w:val="00540A06"/>
    <w:rsid w:val="005475EE"/>
    <w:rsid w:val="00565FA6"/>
    <w:rsid w:val="005B0B7D"/>
    <w:rsid w:val="005C025D"/>
    <w:rsid w:val="005C31F4"/>
    <w:rsid w:val="005C5983"/>
    <w:rsid w:val="005D6FB7"/>
    <w:rsid w:val="006005FD"/>
    <w:rsid w:val="00601694"/>
    <w:rsid w:val="00602E38"/>
    <w:rsid w:val="0060397C"/>
    <w:rsid w:val="00621411"/>
    <w:rsid w:val="0062793E"/>
    <w:rsid w:val="006353FE"/>
    <w:rsid w:val="00653638"/>
    <w:rsid w:val="00656979"/>
    <w:rsid w:val="00662EF9"/>
    <w:rsid w:val="0066368B"/>
    <w:rsid w:val="0066699D"/>
    <w:rsid w:val="00682876"/>
    <w:rsid w:val="006849A5"/>
    <w:rsid w:val="006A08A4"/>
    <w:rsid w:val="006A6CF8"/>
    <w:rsid w:val="006B0EAD"/>
    <w:rsid w:val="006B2BC5"/>
    <w:rsid w:val="006C2CC9"/>
    <w:rsid w:val="006C78A2"/>
    <w:rsid w:val="006D0966"/>
    <w:rsid w:val="006D2D1C"/>
    <w:rsid w:val="006E204E"/>
    <w:rsid w:val="006F690B"/>
    <w:rsid w:val="00703803"/>
    <w:rsid w:val="00713EA1"/>
    <w:rsid w:val="00716E7F"/>
    <w:rsid w:val="00723466"/>
    <w:rsid w:val="00723B88"/>
    <w:rsid w:val="007308BC"/>
    <w:rsid w:val="00746F79"/>
    <w:rsid w:val="00774FAF"/>
    <w:rsid w:val="00777FEE"/>
    <w:rsid w:val="007820A1"/>
    <w:rsid w:val="00783B2A"/>
    <w:rsid w:val="00790605"/>
    <w:rsid w:val="00791CB3"/>
    <w:rsid w:val="00795599"/>
    <w:rsid w:val="00797E28"/>
    <w:rsid w:val="007A04BB"/>
    <w:rsid w:val="007B6737"/>
    <w:rsid w:val="007C5781"/>
    <w:rsid w:val="007C63A6"/>
    <w:rsid w:val="007D28EF"/>
    <w:rsid w:val="007E3D4D"/>
    <w:rsid w:val="007E449A"/>
    <w:rsid w:val="007E6C28"/>
    <w:rsid w:val="007F4595"/>
    <w:rsid w:val="007F4FEE"/>
    <w:rsid w:val="007F6EAC"/>
    <w:rsid w:val="00802BFF"/>
    <w:rsid w:val="00834356"/>
    <w:rsid w:val="00844328"/>
    <w:rsid w:val="0084481F"/>
    <w:rsid w:val="00845E50"/>
    <w:rsid w:val="00853408"/>
    <w:rsid w:val="008545D4"/>
    <w:rsid w:val="008565AE"/>
    <w:rsid w:val="00861215"/>
    <w:rsid w:val="008721E0"/>
    <w:rsid w:val="00875F7E"/>
    <w:rsid w:val="00877E40"/>
    <w:rsid w:val="008835E4"/>
    <w:rsid w:val="00886746"/>
    <w:rsid w:val="00895C24"/>
    <w:rsid w:val="008B3761"/>
    <w:rsid w:val="008C2822"/>
    <w:rsid w:val="008C6792"/>
    <w:rsid w:val="008C7FC6"/>
    <w:rsid w:val="008E6DB4"/>
    <w:rsid w:val="008F0F00"/>
    <w:rsid w:val="00907995"/>
    <w:rsid w:val="00926660"/>
    <w:rsid w:val="00970204"/>
    <w:rsid w:val="00980938"/>
    <w:rsid w:val="009828D8"/>
    <w:rsid w:val="0098547C"/>
    <w:rsid w:val="00993989"/>
    <w:rsid w:val="00994800"/>
    <w:rsid w:val="009C084C"/>
    <w:rsid w:val="009D72A9"/>
    <w:rsid w:val="009E2B8A"/>
    <w:rsid w:val="009E3ADB"/>
    <w:rsid w:val="009F4E8B"/>
    <w:rsid w:val="00A00EC0"/>
    <w:rsid w:val="00A170C7"/>
    <w:rsid w:val="00A22BDC"/>
    <w:rsid w:val="00A23259"/>
    <w:rsid w:val="00A32A3F"/>
    <w:rsid w:val="00A37CC6"/>
    <w:rsid w:val="00A415CC"/>
    <w:rsid w:val="00A6556E"/>
    <w:rsid w:val="00A65D54"/>
    <w:rsid w:val="00A671AC"/>
    <w:rsid w:val="00A6785B"/>
    <w:rsid w:val="00A854FA"/>
    <w:rsid w:val="00A85B79"/>
    <w:rsid w:val="00A971DB"/>
    <w:rsid w:val="00AB4790"/>
    <w:rsid w:val="00AD2823"/>
    <w:rsid w:val="00AD497D"/>
    <w:rsid w:val="00AF5649"/>
    <w:rsid w:val="00AF628A"/>
    <w:rsid w:val="00B02826"/>
    <w:rsid w:val="00B16040"/>
    <w:rsid w:val="00B173D9"/>
    <w:rsid w:val="00B222B0"/>
    <w:rsid w:val="00B223E1"/>
    <w:rsid w:val="00B241CC"/>
    <w:rsid w:val="00B3683B"/>
    <w:rsid w:val="00B51A7D"/>
    <w:rsid w:val="00B55B65"/>
    <w:rsid w:val="00B64A25"/>
    <w:rsid w:val="00B774B1"/>
    <w:rsid w:val="00B93BF9"/>
    <w:rsid w:val="00BB08ED"/>
    <w:rsid w:val="00BB5F74"/>
    <w:rsid w:val="00BB78A4"/>
    <w:rsid w:val="00BD48C2"/>
    <w:rsid w:val="00C13CAA"/>
    <w:rsid w:val="00C16D57"/>
    <w:rsid w:val="00C25F82"/>
    <w:rsid w:val="00C40384"/>
    <w:rsid w:val="00C42472"/>
    <w:rsid w:val="00C501BC"/>
    <w:rsid w:val="00C51241"/>
    <w:rsid w:val="00C70BD9"/>
    <w:rsid w:val="00C73E71"/>
    <w:rsid w:val="00C8419B"/>
    <w:rsid w:val="00C8612E"/>
    <w:rsid w:val="00C90901"/>
    <w:rsid w:val="00C90A9C"/>
    <w:rsid w:val="00C924D5"/>
    <w:rsid w:val="00C93103"/>
    <w:rsid w:val="00C95986"/>
    <w:rsid w:val="00C96B3F"/>
    <w:rsid w:val="00CA4EB3"/>
    <w:rsid w:val="00CB5EFF"/>
    <w:rsid w:val="00CC79ED"/>
    <w:rsid w:val="00CD7F35"/>
    <w:rsid w:val="00CE0A13"/>
    <w:rsid w:val="00CF3F0A"/>
    <w:rsid w:val="00D00F3B"/>
    <w:rsid w:val="00D039B2"/>
    <w:rsid w:val="00D30B74"/>
    <w:rsid w:val="00D3204B"/>
    <w:rsid w:val="00D3234E"/>
    <w:rsid w:val="00D35530"/>
    <w:rsid w:val="00D43D57"/>
    <w:rsid w:val="00D47816"/>
    <w:rsid w:val="00D525D6"/>
    <w:rsid w:val="00D55450"/>
    <w:rsid w:val="00D651C7"/>
    <w:rsid w:val="00D808FD"/>
    <w:rsid w:val="00D8478B"/>
    <w:rsid w:val="00D97FA5"/>
    <w:rsid w:val="00DC05FA"/>
    <w:rsid w:val="00DD3F63"/>
    <w:rsid w:val="00DD7B1F"/>
    <w:rsid w:val="00DE3FCA"/>
    <w:rsid w:val="00DE6508"/>
    <w:rsid w:val="00DF0683"/>
    <w:rsid w:val="00DF502A"/>
    <w:rsid w:val="00E06574"/>
    <w:rsid w:val="00E15A6E"/>
    <w:rsid w:val="00E34E7E"/>
    <w:rsid w:val="00E43C6A"/>
    <w:rsid w:val="00E529CF"/>
    <w:rsid w:val="00E75A85"/>
    <w:rsid w:val="00E812C4"/>
    <w:rsid w:val="00E83385"/>
    <w:rsid w:val="00EB7184"/>
    <w:rsid w:val="00EC0E76"/>
    <w:rsid w:val="00EC2B09"/>
    <w:rsid w:val="00EC7A8B"/>
    <w:rsid w:val="00ED5D2D"/>
    <w:rsid w:val="00F207BC"/>
    <w:rsid w:val="00F20F7D"/>
    <w:rsid w:val="00F24EA3"/>
    <w:rsid w:val="00F316DB"/>
    <w:rsid w:val="00F35CCD"/>
    <w:rsid w:val="00F603F5"/>
    <w:rsid w:val="00F630F1"/>
    <w:rsid w:val="00F67A8D"/>
    <w:rsid w:val="00F67AEA"/>
    <w:rsid w:val="00F73CA9"/>
    <w:rsid w:val="00F76723"/>
    <w:rsid w:val="00F775CC"/>
    <w:rsid w:val="00F95F54"/>
    <w:rsid w:val="00FA5760"/>
    <w:rsid w:val="00FB087E"/>
    <w:rsid w:val="00FB439B"/>
    <w:rsid w:val="00FB4836"/>
    <w:rsid w:val="00FC773C"/>
    <w:rsid w:val="00FD0D91"/>
    <w:rsid w:val="00FD3393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BAB0-20A7-458A-B1B2-54F8DE25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13</cp:revision>
  <cp:lastPrinted>2016-04-01T10:00:00Z</cp:lastPrinted>
  <dcterms:created xsi:type="dcterms:W3CDTF">2016-04-01T06:23:00Z</dcterms:created>
  <dcterms:modified xsi:type="dcterms:W3CDTF">2016-04-01T10:00:00Z</dcterms:modified>
</cp:coreProperties>
</file>